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A52498" w:rsidP="00A20EF3">
      <w:pPr>
        <w:pStyle w:val="Title"/>
        <w:rPr>
          <w:szCs w:val="28"/>
        </w:rPr>
      </w:pPr>
      <w:r>
        <w:rPr>
          <w:szCs w:val="28"/>
        </w:rPr>
        <w:t>11</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Heading1"/>
        <w:keepNext w:val="0"/>
        <w:widowControl w:val="0"/>
        <w:tabs>
          <w:tab w:val="center" w:pos="4536"/>
        </w:tabs>
        <w:jc w:val="center"/>
        <w:rPr>
          <w:sz w:val="24"/>
          <w:szCs w:val="24"/>
        </w:rPr>
      </w:pPr>
      <w:r w:rsidRPr="00EC38D5">
        <w:rPr>
          <w:sz w:val="24"/>
          <w:szCs w:val="24"/>
        </w:rPr>
        <w:t>SPRENDIMAS</w:t>
      </w:r>
    </w:p>
    <w:p w:rsidR="00661FA5" w:rsidRDefault="00661FA5" w:rsidP="00661FA5">
      <w:pPr>
        <w:jc w:val="center"/>
        <w:rPr>
          <w:rFonts w:ascii="Times New Roman" w:hAnsi="Times New Roman"/>
          <w:b/>
          <w:bCs/>
          <w:caps/>
          <w:sz w:val="24"/>
          <w:szCs w:val="24"/>
        </w:rPr>
      </w:pPr>
      <w:r>
        <w:rPr>
          <w:rFonts w:ascii="Times New Roman" w:hAnsi="Times New Roman"/>
          <w:b/>
          <w:bCs/>
          <w:sz w:val="24"/>
          <w:szCs w:val="24"/>
        </w:rPr>
        <w:t>DĖL KAUNO RAJONO SAVIVALDYBĖS TARYBOS 2013 M. GRUODŽIO 19 D. SPRENDIMO NR. TS-493 „DĖL MOKINIŲ PRIĖMIMO Į KAUNO RAJONO SAVIVALDYBĖS BENDROJO UGDYMO MOKYKLAS TVARKOS APRAŠO PATVIRTINIMO“</w:t>
      </w:r>
      <w:r>
        <w:rPr>
          <w:rFonts w:ascii="Times New Roman" w:hAnsi="Times New Roman"/>
          <w:b/>
          <w:bCs/>
          <w:caps/>
          <w:sz w:val="24"/>
          <w:szCs w:val="24"/>
        </w:rPr>
        <w:t xml:space="preserve"> PAKEITIMO</w:t>
      </w:r>
    </w:p>
    <w:p w:rsidR="00661FA5" w:rsidRDefault="00661FA5" w:rsidP="00661FA5">
      <w:pPr>
        <w:spacing w:line="360" w:lineRule="auto"/>
        <w:jc w:val="center"/>
        <w:rPr>
          <w:rFonts w:ascii="Times New Roman" w:hAnsi="Times New Roman"/>
          <w:sz w:val="24"/>
          <w:szCs w:val="24"/>
        </w:rPr>
      </w:pPr>
    </w:p>
    <w:p w:rsidR="00661FA5" w:rsidRDefault="00661FA5" w:rsidP="00661FA5">
      <w:pPr>
        <w:jc w:val="center"/>
        <w:rPr>
          <w:rFonts w:ascii="Times New Roman" w:hAnsi="Times New Roman"/>
          <w:sz w:val="24"/>
          <w:szCs w:val="24"/>
        </w:rPr>
      </w:pPr>
      <w:r>
        <w:rPr>
          <w:rFonts w:ascii="Times New Roman" w:hAnsi="Times New Roman"/>
          <w:sz w:val="24"/>
          <w:szCs w:val="24"/>
        </w:rPr>
        <w:t>2018 m. gruodžio 20 d.  Nr. TS-</w:t>
      </w:r>
      <w:r w:rsidR="00C0645C">
        <w:rPr>
          <w:rFonts w:ascii="Times New Roman" w:hAnsi="Times New Roman"/>
          <w:sz w:val="24"/>
          <w:szCs w:val="24"/>
        </w:rPr>
        <w:t>341</w:t>
      </w:r>
    </w:p>
    <w:p w:rsidR="00661FA5" w:rsidRDefault="00661FA5" w:rsidP="00661FA5">
      <w:pPr>
        <w:jc w:val="center"/>
        <w:rPr>
          <w:rFonts w:ascii="Times New Roman" w:hAnsi="Times New Roman"/>
          <w:sz w:val="24"/>
          <w:szCs w:val="24"/>
        </w:rPr>
      </w:pPr>
      <w:r>
        <w:rPr>
          <w:rFonts w:ascii="Times New Roman" w:hAnsi="Times New Roman"/>
          <w:sz w:val="24"/>
          <w:szCs w:val="24"/>
        </w:rPr>
        <w:t>Kaunas</w:t>
      </w:r>
    </w:p>
    <w:p w:rsidR="00661FA5" w:rsidRDefault="00661FA5" w:rsidP="00661FA5">
      <w:pPr>
        <w:spacing w:line="360" w:lineRule="auto"/>
        <w:jc w:val="center"/>
        <w:rPr>
          <w:rFonts w:ascii="Times New Roman" w:hAnsi="Times New Roman"/>
          <w:caps/>
          <w:sz w:val="24"/>
          <w:szCs w:val="24"/>
        </w:rPr>
      </w:pPr>
    </w:p>
    <w:p w:rsidR="00661FA5" w:rsidRDefault="00661FA5" w:rsidP="00661FA5">
      <w:pPr>
        <w:spacing w:line="360" w:lineRule="auto"/>
        <w:jc w:val="center"/>
        <w:rPr>
          <w:rFonts w:ascii="Times New Roman" w:hAnsi="Times New Roman"/>
          <w:caps/>
          <w:sz w:val="24"/>
          <w:szCs w:val="24"/>
        </w:rPr>
      </w:pPr>
    </w:p>
    <w:p w:rsidR="00661FA5" w:rsidRPr="004A403F" w:rsidRDefault="00661FA5" w:rsidP="00661FA5">
      <w:pPr>
        <w:tabs>
          <w:tab w:val="left" w:pos="851"/>
          <w:tab w:val="center" w:pos="4536"/>
        </w:tabs>
        <w:spacing w:line="360" w:lineRule="auto"/>
        <w:ind w:firstLine="851"/>
        <w:jc w:val="both"/>
        <w:rPr>
          <w:rFonts w:ascii="Times New Roman" w:hAnsi="Times New Roman"/>
          <w:sz w:val="24"/>
          <w:szCs w:val="24"/>
        </w:rPr>
      </w:pPr>
      <w:r w:rsidRPr="004A403F">
        <w:rPr>
          <w:rFonts w:ascii="Times New Roman" w:hAnsi="Times New Roman"/>
          <w:sz w:val="24"/>
          <w:szCs w:val="24"/>
        </w:rPr>
        <w:t>Vadovaudamasi Lietuvos Respublikos vietos savivaldos įstatymo 18 straipsnio 1</w:t>
      </w:r>
      <w:r>
        <w:rPr>
          <w:rFonts w:ascii="Times New Roman" w:hAnsi="Times New Roman"/>
          <w:sz w:val="24"/>
          <w:szCs w:val="24"/>
        </w:rPr>
        <w:t> </w:t>
      </w:r>
      <w:r w:rsidRPr="004A403F">
        <w:rPr>
          <w:rFonts w:ascii="Times New Roman" w:hAnsi="Times New Roman"/>
          <w:sz w:val="24"/>
          <w:szCs w:val="24"/>
        </w:rPr>
        <w:t>dalimi, Kauno rajono savivaldybės taryba  n u s p r e n d ž i a:</w:t>
      </w:r>
    </w:p>
    <w:p w:rsidR="00661FA5" w:rsidRPr="004A403F" w:rsidRDefault="00661FA5" w:rsidP="00661FA5">
      <w:pPr>
        <w:tabs>
          <w:tab w:val="left" w:pos="1134"/>
          <w:tab w:val="center" w:pos="4536"/>
        </w:tabs>
        <w:spacing w:line="360" w:lineRule="auto"/>
        <w:ind w:firstLine="851"/>
        <w:contextualSpacing/>
        <w:jc w:val="both"/>
        <w:rPr>
          <w:rFonts w:ascii="Times New Roman" w:eastAsia="Calibri" w:hAnsi="Times New Roman"/>
          <w:sz w:val="24"/>
          <w:szCs w:val="24"/>
          <w:lang w:eastAsia="en-US"/>
        </w:rPr>
      </w:pPr>
      <w:r w:rsidRPr="004A403F">
        <w:rPr>
          <w:rFonts w:ascii="Times New Roman" w:eastAsia="Calibri" w:hAnsi="Times New Roman"/>
          <w:sz w:val="24"/>
          <w:szCs w:val="24"/>
          <w:lang w:eastAsia="en-US"/>
        </w:rPr>
        <w:t>1. Pakeisti Mokinių priėmimo į Kauno rajono savivaldybės bendrojo ugdymo mokyklas tvarkos aprašą, patvirtintą Kauno rajono savivaldybės tarybos 2013 m. gruodžio 19 d. sprendimu Nr. TS-493 „Dėl mokinių priėmimo į Kauno rajono savivaldybės bendrojo ugdymo mokyklas tvarkos aprašo patvirtinimo“:</w:t>
      </w:r>
    </w:p>
    <w:p w:rsidR="00661FA5" w:rsidRPr="004A403F" w:rsidRDefault="00661FA5" w:rsidP="00661FA5">
      <w:pPr>
        <w:tabs>
          <w:tab w:val="left" w:pos="1134"/>
          <w:tab w:val="center" w:pos="4536"/>
        </w:tabs>
        <w:spacing w:line="360" w:lineRule="auto"/>
        <w:ind w:firstLine="851"/>
        <w:contextualSpacing/>
        <w:jc w:val="both"/>
        <w:rPr>
          <w:rFonts w:ascii="Times New Roman" w:eastAsia="Calibri" w:hAnsi="Times New Roman"/>
          <w:sz w:val="24"/>
          <w:szCs w:val="24"/>
          <w:lang w:eastAsia="en-US"/>
        </w:rPr>
      </w:pPr>
      <w:r w:rsidRPr="004A403F">
        <w:rPr>
          <w:rFonts w:ascii="Times New Roman" w:eastAsia="Calibri" w:hAnsi="Times New Roman"/>
          <w:sz w:val="24"/>
          <w:szCs w:val="24"/>
          <w:lang w:eastAsia="en-US"/>
        </w:rPr>
        <w:t>1.1. Pakeisti 5 punktą ir išdėstyti jį taip:</w:t>
      </w:r>
    </w:p>
    <w:p w:rsidR="00661FA5" w:rsidRPr="004A403F" w:rsidRDefault="00661FA5" w:rsidP="00661FA5">
      <w:pPr>
        <w:spacing w:line="360" w:lineRule="auto"/>
        <w:ind w:firstLine="851"/>
        <w:jc w:val="both"/>
        <w:rPr>
          <w:rFonts w:ascii="Times New Roman" w:hAnsi="Times New Roman"/>
        </w:rPr>
      </w:pPr>
      <w:r w:rsidRPr="004A403F">
        <w:rPr>
          <w:rFonts w:ascii="Times New Roman" w:eastAsia="Calibri" w:hAnsi="Times New Roman"/>
          <w:sz w:val="24"/>
          <w:szCs w:val="24"/>
          <w:lang w:eastAsia="en-US"/>
        </w:rPr>
        <w:t>„5.</w:t>
      </w:r>
      <w:r w:rsidRPr="004A403F">
        <w:rPr>
          <w:rFonts w:ascii="Times New Roman" w:hAnsi="Times New Roman"/>
          <w:sz w:val="24"/>
          <w:szCs w:val="24"/>
          <w:lang w:eastAsia="en-US"/>
        </w:rPr>
        <w:t xml:space="preserve"> Į Savivaldybės mokyklas mokytis pagal pradinio ugdymo p</w:t>
      </w:r>
      <w:bookmarkStart w:id="0" w:name="_GoBack"/>
      <w:bookmarkEnd w:id="0"/>
      <w:r w:rsidRPr="004A403F">
        <w:rPr>
          <w:rFonts w:ascii="Times New Roman" w:hAnsi="Times New Roman"/>
          <w:sz w:val="24"/>
          <w:szCs w:val="24"/>
          <w:lang w:eastAsia="en-US"/>
        </w:rPr>
        <w:t>rogramą, pagrindinio ugdymo programos pirmąją ir antrąją dalis pirmumo teise priimami mokiniai, gyvenantys tai mokyklai priskirtoje aptarnavimo teritorijoje (priedas), toje mokykloje baigę pradinio ugdymo programą ar pagrindinio ugdymo programos pirmąją dalį. Pasikeitus mokyklos tipui ar vietovės pavadinimui, mokyklos aptarnavimo teritorija nesikeičia.”</w:t>
      </w:r>
      <w:r w:rsidRPr="004A403F">
        <w:rPr>
          <w:rFonts w:ascii="Times New Roman" w:hAnsi="Times New Roman"/>
        </w:rPr>
        <w:t xml:space="preserve"> </w:t>
      </w:r>
    </w:p>
    <w:p w:rsidR="00661FA5" w:rsidRPr="004A403F" w:rsidRDefault="00661FA5" w:rsidP="00661FA5">
      <w:pPr>
        <w:spacing w:line="360" w:lineRule="auto"/>
        <w:ind w:firstLine="851"/>
        <w:jc w:val="both"/>
        <w:rPr>
          <w:rFonts w:ascii="Times New Roman" w:hAnsi="Times New Roman"/>
        </w:rPr>
      </w:pPr>
      <w:r w:rsidRPr="004A403F">
        <w:rPr>
          <w:rFonts w:ascii="Times New Roman" w:hAnsi="Times New Roman"/>
        </w:rPr>
        <w:t xml:space="preserve">1.2. </w:t>
      </w:r>
      <w:r w:rsidRPr="004A403F">
        <w:rPr>
          <w:rFonts w:ascii="Times New Roman" w:hAnsi="Times New Roman"/>
          <w:sz w:val="24"/>
          <w:szCs w:val="24"/>
          <w:lang w:eastAsia="en-US"/>
        </w:rPr>
        <w:t>Pripažinti netekusiu galios 12 punktą.</w:t>
      </w:r>
    </w:p>
    <w:p w:rsidR="00661FA5" w:rsidRPr="004A403F" w:rsidRDefault="00661FA5" w:rsidP="00661FA5">
      <w:pPr>
        <w:spacing w:line="360" w:lineRule="auto"/>
        <w:ind w:firstLine="851"/>
        <w:jc w:val="both"/>
        <w:rPr>
          <w:rFonts w:ascii="Times New Roman" w:hAnsi="Times New Roman"/>
          <w:sz w:val="24"/>
          <w:szCs w:val="24"/>
        </w:rPr>
      </w:pPr>
      <w:r w:rsidRPr="004A403F">
        <w:rPr>
          <w:rFonts w:ascii="Times New Roman" w:hAnsi="Times New Roman"/>
          <w:sz w:val="24"/>
          <w:szCs w:val="24"/>
        </w:rPr>
        <w:t>1.3. Pakeisti 14 punktą ir išdėstyti jį taip:</w:t>
      </w:r>
    </w:p>
    <w:p w:rsidR="00661FA5" w:rsidRPr="004A403F" w:rsidRDefault="00661FA5" w:rsidP="00661FA5">
      <w:pPr>
        <w:spacing w:line="360" w:lineRule="auto"/>
        <w:ind w:firstLine="851"/>
        <w:jc w:val="both"/>
        <w:rPr>
          <w:rFonts w:ascii="Times New Roman" w:hAnsi="Times New Roman"/>
          <w:sz w:val="24"/>
          <w:szCs w:val="24"/>
          <w:lang w:eastAsia="en-US"/>
        </w:rPr>
      </w:pPr>
      <w:r w:rsidRPr="001E3D70">
        <w:rPr>
          <w:rFonts w:ascii="Times New Roman" w:hAnsi="Times New Roman"/>
          <w:sz w:val="24"/>
          <w:szCs w:val="24"/>
        </w:rPr>
        <w:t>„14.</w:t>
      </w:r>
      <w:r w:rsidRPr="004A403F">
        <w:rPr>
          <w:rFonts w:ascii="Times New Roman" w:hAnsi="Times New Roman"/>
        </w:rPr>
        <w:t xml:space="preserve"> </w:t>
      </w:r>
      <w:r w:rsidRPr="004A403F">
        <w:rPr>
          <w:rFonts w:ascii="Times New Roman" w:hAnsi="Times New Roman"/>
          <w:sz w:val="24"/>
          <w:szCs w:val="24"/>
          <w:lang w:eastAsia="en-US"/>
        </w:rPr>
        <w:t>Mokiniai dėl įgimtų ar įgytų sutrikimų, turintys didelių ir labai didelių specialiųjų ugdymosi poreikių, priimami į arčiausiai savo gyvenamosios vietos esančias mokyklas, vykdančias bendrojo ugdymo programas, sudarant sąlygas mokytis pagal pritaikytas pradinio, pagrindinio ugdymo programas.“</w:t>
      </w:r>
    </w:p>
    <w:p w:rsidR="00661FA5" w:rsidRPr="004A403F" w:rsidRDefault="00661FA5" w:rsidP="00661FA5">
      <w:pPr>
        <w:spacing w:line="360" w:lineRule="auto"/>
        <w:ind w:firstLine="851"/>
        <w:jc w:val="both"/>
        <w:rPr>
          <w:rFonts w:ascii="Times New Roman" w:hAnsi="Times New Roman"/>
          <w:sz w:val="24"/>
          <w:szCs w:val="24"/>
          <w:lang w:eastAsia="en-US"/>
        </w:rPr>
      </w:pPr>
      <w:r w:rsidRPr="004A403F">
        <w:rPr>
          <w:rFonts w:ascii="Times New Roman" w:hAnsi="Times New Roman"/>
          <w:sz w:val="24"/>
          <w:szCs w:val="24"/>
          <w:lang w:eastAsia="en-US"/>
        </w:rPr>
        <w:t>1.4. Pakeisti 45.3 papunktį ir išdėstyti jį taip:</w:t>
      </w:r>
    </w:p>
    <w:p w:rsidR="00661FA5" w:rsidRDefault="00661FA5" w:rsidP="00661FA5">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„45.3. 3</w:t>
      </w:r>
      <w:r w:rsidRPr="00970AD8">
        <w:rPr>
          <w:rFonts w:ascii="Times New Roman" w:hAnsi="Times New Roman"/>
          <w:sz w:val="24"/>
          <w:szCs w:val="24"/>
          <w:lang w:eastAsia="en-US"/>
        </w:rPr>
        <w:t>0, jei mokoma pagal suaugusiųjų pradinio, pagrindinio ir vidurinio ugdymo programas</w:t>
      </w:r>
      <w:r>
        <w:rPr>
          <w:rFonts w:ascii="Times New Roman" w:hAnsi="Times New Roman"/>
          <w:sz w:val="24"/>
          <w:szCs w:val="24"/>
          <w:lang w:eastAsia="en-US"/>
        </w:rPr>
        <w:t>.“</w:t>
      </w:r>
    </w:p>
    <w:p w:rsidR="00661FA5" w:rsidRDefault="00661FA5" w:rsidP="00661FA5">
      <w:pPr>
        <w:spacing w:line="360" w:lineRule="auto"/>
        <w:ind w:firstLine="851"/>
        <w:jc w:val="both"/>
        <w:rPr>
          <w:rFonts w:ascii="Times New Roman" w:eastAsia="Calibri" w:hAnsi="Times New Roman"/>
          <w:sz w:val="24"/>
          <w:szCs w:val="24"/>
          <w:lang w:eastAsia="en-US"/>
        </w:rPr>
      </w:pPr>
      <w:r>
        <w:rPr>
          <w:rFonts w:ascii="Times New Roman" w:hAnsi="Times New Roman"/>
          <w:sz w:val="24"/>
          <w:szCs w:val="24"/>
          <w:lang w:eastAsia="en-US"/>
        </w:rPr>
        <w:lastRenderedPageBreak/>
        <w:t xml:space="preserve">1.5. </w:t>
      </w:r>
      <w:r>
        <w:rPr>
          <w:rFonts w:ascii="Times New Roman" w:eastAsia="Calibri" w:hAnsi="Times New Roman"/>
          <w:sz w:val="24"/>
          <w:szCs w:val="24"/>
          <w:lang w:eastAsia="en-US"/>
        </w:rPr>
        <w:t>Pakeisti</w:t>
      </w:r>
      <w:r w:rsidRPr="00A15A64">
        <w:rPr>
          <w:rFonts w:ascii="Times New Roman" w:hAnsi="Times New Roman"/>
          <w:sz w:val="24"/>
          <w:szCs w:val="24"/>
          <w:lang w:eastAsia="en-US"/>
        </w:rPr>
        <w:t xml:space="preserve"> </w:t>
      </w:r>
      <w:r>
        <w:rPr>
          <w:rFonts w:ascii="Times New Roman" w:eastAsia="Calibri" w:hAnsi="Times New Roman"/>
          <w:sz w:val="24"/>
          <w:szCs w:val="24"/>
          <w:lang w:eastAsia="en-US"/>
        </w:rPr>
        <w:t>48 punktą ir išdėstyti jį taip:</w:t>
      </w:r>
    </w:p>
    <w:p w:rsidR="00661FA5" w:rsidRPr="00970AD8" w:rsidRDefault="00661FA5" w:rsidP="00661FA5">
      <w:pPr>
        <w:spacing w:line="360" w:lineRule="auto"/>
        <w:ind w:firstLine="851"/>
        <w:jc w:val="both"/>
        <w:rPr>
          <w:rFonts w:ascii="Times New Roman" w:hAnsi="Times New Roman"/>
          <w:sz w:val="24"/>
          <w:szCs w:val="24"/>
          <w:lang w:eastAsia="en-US"/>
        </w:rPr>
      </w:pPr>
      <w:r>
        <w:rPr>
          <w:rFonts w:ascii="Times New Roman" w:eastAsia="Calibri" w:hAnsi="Times New Roman"/>
          <w:sz w:val="24"/>
          <w:szCs w:val="24"/>
          <w:lang w:eastAsia="en-US"/>
        </w:rPr>
        <w:t>„48.</w:t>
      </w:r>
      <w:r w:rsidRPr="00E84186">
        <w:rPr>
          <w:rFonts w:ascii="Times New Roman" w:hAnsi="Times New Roman"/>
          <w:sz w:val="24"/>
          <w:szCs w:val="24"/>
          <w:lang w:eastAsia="en-US"/>
        </w:rPr>
        <w:t xml:space="preserve"> </w:t>
      </w:r>
      <w:r>
        <w:rPr>
          <w:rFonts w:ascii="Times New Roman" w:hAnsi="Times New Roman"/>
          <w:sz w:val="24"/>
          <w:szCs w:val="24"/>
          <w:lang w:eastAsia="en-US"/>
        </w:rPr>
        <w:t>Minimalus mokinių skaiči</w:t>
      </w:r>
      <w:r w:rsidRPr="00E84186">
        <w:rPr>
          <w:rFonts w:ascii="Times New Roman" w:hAnsi="Times New Roman"/>
          <w:sz w:val="24"/>
          <w:szCs w:val="24"/>
          <w:lang w:eastAsia="en-US"/>
        </w:rPr>
        <w:t>us klasėje nustatomas pagal Lietuvos Respublikos</w:t>
      </w:r>
      <w:r>
        <w:rPr>
          <w:rFonts w:ascii="Times New Roman" w:hAnsi="Times New Roman"/>
          <w:sz w:val="24"/>
          <w:szCs w:val="24"/>
          <w:lang w:eastAsia="en-US"/>
        </w:rPr>
        <w:t xml:space="preserve"> </w:t>
      </w:r>
      <w:r w:rsidRPr="00970AD8">
        <w:rPr>
          <w:rFonts w:ascii="Times New Roman" w:hAnsi="Times New Roman"/>
          <w:sz w:val="24"/>
          <w:szCs w:val="24"/>
          <w:lang w:eastAsia="en-US"/>
        </w:rPr>
        <w:t xml:space="preserve">Vyriausybės nutarimu patvirtintą </w:t>
      </w:r>
      <w:r>
        <w:rPr>
          <w:rFonts w:ascii="Times New Roman" w:hAnsi="Times New Roman"/>
          <w:sz w:val="24"/>
          <w:szCs w:val="24"/>
          <w:lang w:eastAsia="en-US"/>
        </w:rPr>
        <w:t>klasių, jungtinių klasių bendrosiose bendrojo ugdymo mokyklose kriterijų sąrašą.“</w:t>
      </w:r>
    </w:p>
    <w:p w:rsidR="00661FA5" w:rsidRPr="00970AD8" w:rsidRDefault="00661FA5" w:rsidP="00661FA5">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1.6. </w:t>
      </w:r>
      <w:r w:rsidRPr="00335DEA">
        <w:rPr>
          <w:rFonts w:ascii="Times New Roman" w:hAnsi="Times New Roman"/>
          <w:sz w:val="24"/>
          <w:szCs w:val="24"/>
          <w:lang w:eastAsia="en-US"/>
        </w:rPr>
        <w:t>Pripažinti netekusiu galios 49 punktą.</w:t>
      </w:r>
      <w:r>
        <w:rPr>
          <w:rFonts w:ascii="Times New Roman" w:hAnsi="Times New Roman"/>
          <w:sz w:val="24"/>
          <w:szCs w:val="24"/>
          <w:lang w:eastAsia="en-US"/>
        </w:rPr>
        <w:t xml:space="preserve"> </w:t>
      </w:r>
    </w:p>
    <w:p w:rsidR="00661FA5" w:rsidRPr="006E0C69" w:rsidRDefault="00661FA5" w:rsidP="00661FA5">
      <w:pPr>
        <w:tabs>
          <w:tab w:val="left" w:pos="851"/>
          <w:tab w:val="left" w:pos="900"/>
        </w:tabs>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1.7. </w:t>
      </w:r>
      <w:r>
        <w:rPr>
          <w:rFonts w:ascii="Times New Roman" w:hAnsi="Times New Roman"/>
          <w:sz w:val="24"/>
          <w:szCs w:val="24"/>
        </w:rPr>
        <w:t>Pakeisti 50</w:t>
      </w:r>
      <w:r w:rsidRPr="000B36A7">
        <w:rPr>
          <w:rFonts w:ascii="Times New Roman" w:hAnsi="Times New Roman"/>
          <w:sz w:val="24"/>
          <w:szCs w:val="24"/>
        </w:rPr>
        <w:t xml:space="preserve"> punktą ir išdėstyti jį taip:</w:t>
      </w:r>
    </w:p>
    <w:p w:rsidR="00661FA5" w:rsidRPr="00970AD8" w:rsidRDefault="00661FA5" w:rsidP="00661FA5">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„50</w:t>
      </w:r>
      <w:r w:rsidRPr="00970AD8">
        <w:rPr>
          <w:rFonts w:ascii="Times New Roman" w:hAnsi="Times New Roman"/>
          <w:sz w:val="24"/>
          <w:szCs w:val="24"/>
          <w:lang w:eastAsia="en-US"/>
        </w:rPr>
        <w:t>. Bendrojo ugdymo klasės jungiamos mokytis pagal:</w:t>
      </w:r>
    </w:p>
    <w:p w:rsidR="00661FA5" w:rsidRPr="00970AD8" w:rsidRDefault="00661FA5" w:rsidP="00661FA5">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50</w:t>
      </w:r>
      <w:r w:rsidRPr="00970AD8">
        <w:rPr>
          <w:rFonts w:ascii="Times New Roman" w:hAnsi="Times New Roman"/>
          <w:sz w:val="24"/>
          <w:szCs w:val="24"/>
          <w:lang w:eastAsia="en-US"/>
        </w:rPr>
        <w:t>.1. pradinio ugdymo programą – gali būti jungiamos dvi</w:t>
      </w:r>
      <w:r>
        <w:rPr>
          <w:rFonts w:ascii="Times New Roman" w:hAnsi="Times New Roman"/>
          <w:sz w:val="24"/>
          <w:szCs w:val="24"/>
          <w:lang w:eastAsia="en-US"/>
        </w:rPr>
        <w:t>,</w:t>
      </w:r>
      <w:r w:rsidRPr="00970AD8">
        <w:rPr>
          <w:rFonts w:ascii="Times New Roman" w:hAnsi="Times New Roman"/>
          <w:sz w:val="24"/>
          <w:szCs w:val="24"/>
          <w:lang w:eastAsia="en-US"/>
        </w:rPr>
        <w:t xml:space="preserve"> trys </w:t>
      </w:r>
      <w:r>
        <w:rPr>
          <w:rFonts w:ascii="Times New Roman" w:hAnsi="Times New Roman"/>
          <w:sz w:val="24"/>
          <w:szCs w:val="24"/>
          <w:lang w:eastAsia="en-US"/>
        </w:rPr>
        <w:t xml:space="preserve">ar keturios </w:t>
      </w:r>
      <w:r w:rsidRPr="00970AD8">
        <w:rPr>
          <w:rFonts w:ascii="Times New Roman" w:hAnsi="Times New Roman"/>
          <w:sz w:val="24"/>
          <w:szCs w:val="24"/>
          <w:lang w:eastAsia="en-US"/>
        </w:rPr>
        <w:t>klasė</w:t>
      </w:r>
      <w:r>
        <w:rPr>
          <w:rFonts w:ascii="Times New Roman" w:hAnsi="Times New Roman"/>
          <w:sz w:val="24"/>
          <w:szCs w:val="24"/>
          <w:lang w:eastAsia="en-US"/>
        </w:rPr>
        <w:t xml:space="preserve">s. Didžiausias mokinių skaičius jungtinėje klasėje – 24, suaugusiųjų pradinio ugdymo jungtinėje klasėje – 30 mokinių; </w:t>
      </w:r>
    </w:p>
    <w:p w:rsidR="00661FA5" w:rsidRDefault="00661FA5" w:rsidP="00661FA5">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50.</w:t>
      </w:r>
      <w:r w:rsidRPr="00921A17">
        <w:rPr>
          <w:rFonts w:ascii="Times New Roman" w:hAnsi="Times New Roman"/>
          <w:sz w:val="24"/>
          <w:szCs w:val="24"/>
          <w:lang w:eastAsia="en-US"/>
        </w:rPr>
        <w:t xml:space="preserve">2. pagrindinio ugdymo programos pirmąją dalį </w:t>
      </w:r>
      <w:r>
        <w:rPr>
          <w:rFonts w:ascii="Times New Roman" w:hAnsi="Times New Roman"/>
          <w:sz w:val="24"/>
          <w:szCs w:val="24"/>
          <w:lang w:eastAsia="en-US"/>
        </w:rPr>
        <w:t>(</w:t>
      </w:r>
      <w:r w:rsidRPr="00921A17">
        <w:rPr>
          <w:rFonts w:ascii="Times New Roman" w:hAnsi="Times New Roman"/>
          <w:sz w:val="24"/>
          <w:szCs w:val="24"/>
          <w:lang w:eastAsia="en-US"/>
        </w:rPr>
        <w:t>5–8 klasės</w:t>
      </w:r>
      <w:r>
        <w:rPr>
          <w:rFonts w:ascii="Times New Roman" w:hAnsi="Times New Roman"/>
          <w:sz w:val="24"/>
          <w:szCs w:val="24"/>
          <w:lang w:eastAsia="en-US"/>
        </w:rPr>
        <w:t>)</w:t>
      </w:r>
      <w:r w:rsidRPr="00921A17">
        <w:rPr>
          <w:rFonts w:ascii="Times New Roman" w:hAnsi="Times New Roman"/>
          <w:sz w:val="24"/>
          <w:szCs w:val="24"/>
          <w:lang w:eastAsia="en-US"/>
        </w:rPr>
        <w:t xml:space="preserve"> – </w:t>
      </w:r>
      <w:r>
        <w:rPr>
          <w:rFonts w:ascii="Times New Roman" w:hAnsi="Times New Roman"/>
          <w:sz w:val="24"/>
          <w:szCs w:val="24"/>
          <w:lang w:eastAsia="en-US"/>
        </w:rPr>
        <w:t xml:space="preserve">jungiamos dvi gretutinės klasės. Didžiausias mokinių skaičius jungtinėje (ir suaugusiųjų) klasėje – 30. </w:t>
      </w:r>
      <w:r w:rsidRPr="00921A17">
        <w:rPr>
          <w:rFonts w:ascii="Times New Roman" w:hAnsi="Times New Roman"/>
          <w:sz w:val="24"/>
          <w:szCs w:val="24"/>
          <w:lang w:eastAsia="en-US"/>
        </w:rPr>
        <w:t xml:space="preserve">Mokyti pagal pagrindinio ugdymo programos </w:t>
      </w:r>
      <w:r>
        <w:rPr>
          <w:rFonts w:ascii="Times New Roman" w:hAnsi="Times New Roman"/>
          <w:sz w:val="24"/>
          <w:szCs w:val="24"/>
          <w:lang w:eastAsia="en-US"/>
        </w:rPr>
        <w:t>antrąją dalį klasės nejungiamos.“</w:t>
      </w:r>
    </w:p>
    <w:p w:rsidR="00661FA5" w:rsidRPr="00D77435" w:rsidRDefault="00661FA5" w:rsidP="00661FA5">
      <w:pPr>
        <w:shd w:val="clear" w:color="auto" w:fill="FFFFFF"/>
        <w:spacing w:line="360" w:lineRule="auto"/>
        <w:ind w:left="993" w:hanging="142"/>
        <w:jc w:val="both"/>
        <w:rPr>
          <w:rFonts w:ascii="Times New Roman" w:hAnsi="Times New Roman"/>
          <w:bCs/>
          <w:sz w:val="24"/>
          <w:szCs w:val="24"/>
        </w:rPr>
      </w:pPr>
      <w:r>
        <w:rPr>
          <w:rFonts w:ascii="Times New Roman" w:hAnsi="Times New Roman"/>
          <w:sz w:val="24"/>
          <w:szCs w:val="24"/>
          <w:lang w:eastAsia="en-US"/>
        </w:rPr>
        <w:t>1.8. Pakeisti aprašo priedo 1.5 papunktį ir išdėstyti jį taip:</w:t>
      </w:r>
    </w:p>
    <w:p w:rsidR="00661FA5" w:rsidRDefault="00661FA5" w:rsidP="00661FA5">
      <w:pPr>
        <w:shd w:val="clear" w:color="auto" w:fill="FFFFFF"/>
        <w:spacing w:line="360" w:lineRule="auto"/>
        <w:ind w:firstLine="710"/>
        <w:jc w:val="both"/>
        <w:rPr>
          <w:rFonts w:ascii="Times New Roman" w:hAnsi="Times New Roman"/>
          <w:sz w:val="24"/>
          <w:szCs w:val="24"/>
        </w:rPr>
      </w:pPr>
      <w:r>
        <w:rPr>
          <w:rFonts w:ascii="Times New Roman" w:hAnsi="Times New Roman"/>
          <w:sz w:val="24"/>
          <w:szCs w:val="24"/>
        </w:rPr>
        <w:t xml:space="preserve">„1.5. Raudondvario Augustino ir Anelės Kriauzų pradinės mokyklos – Raudondvario seniūnijos Bernatonių, Biliūnų, Didvyrių, Dūmino, Kačiūniškės, Lomankos, Maksvos, Miškinių, </w:t>
      </w:r>
      <w:r w:rsidRPr="00D96D78">
        <w:rPr>
          <w:rFonts w:ascii="Times New Roman" w:hAnsi="Times New Roman"/>
          <w:sz w:val="24"/>
          <w:szCs w:val="24"/>
        </w:rPr>
        <w:t>Naujatriobių,</w:t>
      </w:r>
      <w:r w:rsidRPr="00895A9B">
        <w:rPr>
          <w:rFonts w:ascii="Times New Roman" w:hAnsi="Times New Roman"/>
          <w:sz w:val="24"/>
          <w:szCs w:val="24"/>
        </w:rPr>
        <w:t xml:space="preserve"> </w:t>
      </w:r>
      <w:r>
        <w:rPr>
          <w:rFonts w:ascii="Times New Roman" w:hAnsi="Times New Roman"/>
          <w:sz w:val="24"/>
          <w:szCs w:val="24"/>
        </w:rPr>
        <w:t xml:space="preserve">Naujųjų Bernatonių, Raudondvario, Senųjų Bernatonių, Šilelio, Upytės kaimai, </w:t>
      </w:r>
      <w:r w:rsidRPr="00041089">
        <w:rPr>
          <w:rFonts w:ascii="Times New Roman" w:hAnsi="Times New Roman"/>
          <w:sz w:val="24"/>
          <w:szCs w:val="24"/>
        </w:rPr>
        <w:t xml:space="preserve">Netonių kaimo </w:t>
      </w:r>
      <w:r w:rsidRPr="00346D1F">
        <w:rPr>
          <w:rFonts w:ascii="Times New Roman" w:hAnsi="Times New Roman"/>
          <w:sz w:val="24"/>
          <w:szCs w:val="24"/>
        </w:rPr>
        <w:t>dalis. Užlie</w:t>
      </w:r>
      <w:r>
        <w:rPr>
          <w:rFonts w:ascii="Times New Roman" w:hAnsi="Times New Roman"/>
          <w:sz w:val="24"/>
          <w:szCs w:val="24"/>
        </w:rPr>
        <w:t>džių seniūnijos Romainių, Romainių Kaimelės kaimai, „Girios“, „Šilo“, „Šilelio“, „Traukupio“, „Upytės“, „Vopinės“ sodų bendrijos.“</w:t>
      </w:r>
    </w:p>
    <w:p w:rsidR="00661FA5" w:rsidRPr="00D77435" w:rsidRDefault="00661FA5" w:rsidP="00661FA5">
      <w:pPr>
        <w:shd w:val="clear" w:color="auto" w:fill="FFFFFF"/>
        <w:spacing w:line="360" w:lineRule="auto"/>
        <w:ind w:left="1170" w:hanging="319"/>
        <w:jc w:val="both"/>
        <w:rPr>
          <w:rFonts w:ascii="Times New Roman" w:hAnsi="Times New Roman"/>
          <w:bCs/>
          <w:sz w:val="24"/>
          <w:szCs w:val="24"/>
        </w:rPr>
      </w:pPr>
      <w:r>
        <w:rPr>
          <w:rFonts w:ascii="Times New Roman" w:hAnsi="Times New Roman"/>
          <w:sz w:val="24"/>
          <w:szCs w:val="24"/>
          <w:lang w:eastAsia="en-US"/>
        </w:rPr>
        <w:t>1.9. Pakeisti aprašo priedo 2.6 papunktį ir išdėstyti jį taip:</w:t>
      </w:r>
    </w:p>
    <w:p w:rsidR="00661FA5" w:rsidRPr="00F25DE1" w:rsidRDefault="00661FA5" w:rsidP="00661FA5">
      <w:pPr>
        <w:pStyle w:val="ListParagraph"/>
        <w:ind w:left="142" w:firstLine="709"/>
        <w:jc w:val="both"/>
        <w:rPr>
          <w:rFonts w:eastAsia="Times New Roman"/>
          <w:szCs w:val="24"/>
          <w:lang w:eastAsia="lt-LT"/>
        </w:rPr>
      </w:pPr>
      <w:r>
        <w:rPr>
          <w:szCs w:val="24"/>
        </w:rPr>
        <w:t xml:space="preserve">„2.6. Zapyškio pagrindinės mokyklos – Zapyškio miestelis, Zapyškio seniūnijos Altoniškių, Braziūkų, Dievogalos, Jadagonių, Judraičių, Kluoniškių, Krušinskų, </w:t>
      </w:r>
      <w:r>
        <w:rPr>
          <w:bCs/>
          <w:szCs w:val="24"/>
        </w:rPr>
        <w:t>Kuodiškių,</w:t>
      </w:r>
      <w:r>
        <w:rPr>
          <w:szCs w:val="24"/>
        </w:rPr>
        <w:t xml:space="preserve"> Kuro, Novos, Papiškių, Riogliškių, Rupinų, Šiulių, Vilemų, Vincentavo, Zizų kaimai. ,,Agrochemijos“, ,,Apynėlio“, ,,Altoniškių“, ,,Apdailos“, ,,Baldininko“, ,,Jadagonių“, ,,Judrės“, ,,Karklyno“, ,,Kelmerių“, ,,Kerupės“, ,,Nemunėlio“, ,,Ovos“, ,,Vandenio“, ,,</w:t>
      </w:r>
      <w:r>
        <w:rPr>
          <w:bCs/>
          <w:szCs w:val="24"/>
        </w:rPr>
        <w:t xml:space="preserve">Žaros“ sodų bendrijos. </w:t>
      </w:r>
      <w:r w:rsidRPr="008E57E6">
        <w:rPr>
          <w:bCs/>
          <w:szCs w:val="24"/>
        </w:rPr>
        <w:t>Ringaudų seniūnijos Kuodiškių kaimas.</w:t>
      </w:r>
      <w:r>
        <w:rPr>
          <w:bCs/>
          <w:szCs w:val="24"/>
        </w:rPr>
        <w:t xml:space="preserve"> Kačerginės pradinės mokyklos aptarnavimo teritorija </w:t>
      </w:r>
      <w:r>
        <w:rPr>
          <w:szCs w:val="24"/>
        </w:rPr>
        <w:t xml:space="preserve">(Kačerginės miestelis, Ringaudų seniūnijos Gaižėnų, Gaižėnėlių, Luobinės, Pyplių, Virbališkių kaimai, </w:t>
      </w:r>
      <w:r w:rsidRPr="00945F29">
        <w:rPr>
          <w:rFonts w:eastAsia="Times New Roman" w:hint="eastAsia"/>
          <w:szCs w:val="24"/>
          <w:lang w:eastAsia="lt-LT"/>
        </w:rPr>
        <w:t>„</w:t>
      </w:r>
      <w:r w:rsidRPr="00945F29">
        <w:rPr>
          <w:rFonts w:eastAsia="Times New Roman"/>
          <w:szCs w:val="24"/>
          <w:lang w:eastAsia="lt-LT"/>
        </w:rPr>
        <w:t>Agrochemijos</w:t>
      </w:r>
      <w:r w:rsidRPr="00945F29">
        <w:rPr>
          <w:rFonts w:eastAsia="Times New Roman" w:hint="eastAsia"/>
          <w:szCs w:val="24"/>
          <w:lang w:eastAsia="lt-LT"/>
        </w:rPr>
        <w:t>“</w:t>
      </w:r>
      <w:r w:rsidRPr="00945F29">
        <w:rPr>
          <w:rFonts w:eastAsia="Times New Roman"/>
          <w:szCs w:val="24"/>
          <w:lang w:eastAsia="lt-LT"/>
        </w:rPr>
        <w:t xml:space="preserve">, </w:t>
      </w:r>
      <w:r w:rsidRPr="00945F29">
        <w:rPr>
          <w:rFonts w:eastAsia="Times New Roman" w:hint="eastAsia"/>
          <w:szCs w:val="24"/>
          <w:lang w:eastAsia="lt-LT"/>
        </w:rPr>
        <w:t>„</w:t>
      </w:r>
      <w:r w:rsidRPr="00945F29">
        <w:rPr>
          <w:rFonts w:eastAsia="Times New Roman"/>
          <w:szCs w:val="24"/>
          <w:lang w:eastAsia="lt-LT"/>
        </w:rPr>
        <w:t>Apyn</w:t>
      </w:r>
      <w:r w:rsidRPr="00945F29">
        <w:rPr>
          <w:rFonts w:eastAsia="Times New Roman" w:hint="eastAsia"/>
          <w:szCs w:val="24"/>
          <w:lang w:eastAsia="lt-LT"/>
        </w:rPr>
        <w:t>ė</w:t>
      </w:r>
      <w:r w:rsidRPr="00945F29">
        <w:rPr>
          <w:rFonts w:eastAsia="Times New Roman"/>
          <w:szCs w:val="24"/>
          <w:lang w:eastAsia="lt-LT"/>
        </w:rPr>
        <w:t>lio</w:t>
      </w:r>
      <w:r w:rsidRPr="00945F29">
        <w:rPr>
          <w:rFonts w:eastAsia="Times New Roman" w:hint="eastAsia"/>
          <w:szCs w:val="24"/>
          <w:lang w:eastAsia="lt-LT"/>
        </w:rPr>
        <w:t>“</w:t>
      </w:r>
      <w:r w:rsidRPr="00945F29">
        <w:rPr>
          <w:rFonts w:eastAsia="Times New Roman"/>
          <w:szCs w:val="24"/>
          <w:lang w:eastAsia="lt-LT"/>
        </w:rPr>
        <w:t xml:space="preserve">, </w:t>
      </w:r>
      <w:r w:rsidRPr="00945F29">
        <w:rPr>
          <w:rFonts w:eastAsia="Times New Roman" w:hint="eastAsia"/>
          <w:szCs w:val="24"/>
          <w:lang w:eastAsia="lt-LT"/>
        </w:rPr>
        <w:t>„</w:t>
      </w:r>
      <w:r w:rsidRPr="00945F29">
        <w:rPr>
          <w:rFonts w:eastAsia="Times New Roman"/>
          <w:szCs w:val="24"/>
          <w:lang w:eastAsia="lt-LT"/>
        </w:rPr>
        <w:t>Karklyno</w:t>
      </w:r>
      <w:r w:rsidRPr="00945F29">
        <w:rPr>
          <w:rFonts w:eastAsia="Times New Roman" w:hint="eastAsia"/>
          <w:szCs w:val="24"/>
          <w:lang w:eastAsia="lt-LT"/>
        </w:rPr>
        <w:t>“</w:t>
      </w:r>
      <w:r w:rsidRPr="00945F29">
        <w:rPr>
          <w:rFonts w:eastAsia="Times New Roman"/>
          <w:szCs w:val="24"/>
          <w:lang w:eastAsia="lt-LT"/>
        </w:rPr>
        <w:t xml:space="preserve">, </w:t>
      </w:r>
      <w:r w:rsidRPr="00945F29">
        <w:rPr>
          <w:rFonts w:eastAsia="Times New Roman" w:hint="eastAsia"/>
          <w:szCs w:val="24"/>
          <w:lang w:eastAsia="lt-LT"/>
        </w:rPr>
        <w:t>„</w:t>
      </w:r>
      <w:r w:rsidRPr="00945F29">
        <w:rPr>
          <w:rFonts w:eastAsia="Times New Roman"/>
          <w:szCs w:val="24"/>
          <w:lang w:eastAsia="lt-LT"/>
        </w:rPr>
        <w:t>Kerup</w:t>
      </w:r>
      <w:r w:rsidRPr="00945F29">
        <w:rPr>
          <w:rFonts w:eastAsia="Times New Roman" w:hint="eastAsia"/>
          <w:szCs w:val="24"/>
          <w:lang w:eastAsia="lt-LT"/>
        </w:rPr>
        <w:t>ė</w:t>
      </w:r>
      <w:r w:rsidRPr="00945F29">
        <w:rPr>
          <w:rFonts w:eastAsia="Times New Roman"/>
          <w:szCs w:val="24"/>
          <w:lang w:eastAsia="lt-LT"/>
        </w:rPr>
        <w:t>s</w:t>
      </w:r>
      <w:r w:rsidRPr="00945F29">
        <w:rPr>
          <w:rFonts w:eastAsia="Times New Roman" w:hint="eastAsia"/>
          <w:szCs w:val="24"/>
          <w:lang w:eastAsia="lt-LT"/>
        </w:rPr>
        <w:t>“</w:t>
      </w:r>
      <w:r w:rsidRPr="00945F29">
        <w:rPr>
          <w:rFonts w:eastAsia="Times New Roman"/>
          <w:szCs w:val="24"/>
          <w:lang w:eastAsia="lt-LT"/>
        </w:rPr>
        <w:t xml:space="preserve">, </w:t>
      </w:r>
      <w:r w:rsidRPr="00945F29">
        <w:rPr>
          <w:rFonts w:eastAsia="Times New Roman" w:hint="eastAsia"/>
          <w:szCs w:val="24"/>
          <w:lang w:eastAsia="lt-LT"/>
        </w:rPr>
        <w:t>„</w:t>
      </w:r>
      <w:r w:rsidRPr="00945F29">
        <w:rPr>
          <w:rFonts w:eastAsia="Times New Roman"/>
          <w:szCs w:val="24"/>
          <w:lang w:eastAsia="lt-LT"/>
        </w:rPr>
        <w:t>Nemun</w:t>
      </w:r>
      <w:r w:rsidRPr="00945F29">
        <w:rPr>
          <w:rFonts w:eastAsia="Times New Roman" w:hint="eastAsia"/>
          <w:szCs w:val="24"/>
          <w:lang w:eastAsia="lt-LT"/>
        </w:rPr>
        <w:t>ė</w:t>
      </w:r>
      <w:r w:rsidRPr="00945F29">
        <w:rPr>
          <w:rFonts w:eastAsia="Times New Roman"/>
          <w:szCs w:val="24"/>
          <w:lang w:eastAsia="lt-LT"/>
        </w:rPr>
        <w:t>lio</w:t>
      </w:r>
      <w:r w:rsidRPr="00945F29">
        <w:rPr>
          <w:rFonts w:eastAsia="Times New Roman" w:hint="eastAsia"/>
          <w:szCs w:val="24"/>
          <w:lang w:eastAsia="lt-LT"/>
        </w:rPr>
        <w:t>“</w:t>
      </w:r>
      <w:r>
        <w:rPr>
          <w:rFonts w:eastAsia="Times New Roman"/>
          <w:szCs w:val="24"/>
          <w:lang w:eastAsia="lt-LT"/>
        </w:rPr>
        <w:t xml:space="preserve">, </w:t>
      </w:r>
      <w:r w:rsidRPr="00945F29">
        <w:rPr>
          <w:rFonts w:eastAsia="Times New Roman" w:hint="eastAsia"/>
          <w:szCs w:val="24"/>
          <w:lang w:eastAsia="lt-LT"/>
        </w:rPr>
        <w:t>„</w:t>
      </w:r>
      <w:r w:rsidRPr="00945F29">
        <w:rPr>
          <w:rFonts w:eastAsia="Times New Roman"/>
          <w:szCs w:val="24"/>
          <w:lang w:eastAsia="lt-LT"/>
        </w:rPr>
        <w:t>Vandenio</w:t>
      </w:r>
      <w:r w:rsidRPr="00945F29">
        <w:rPr>
          <w:rFonts w:eastAsia="Times New Roman" w:hint="eastAsia"/>
          <w:szCs w:val="24"/>
          <w:lang w:eastAsia="lt-LT"/>
        </w:rPr>
        <w:t>“</w:t>
      </w:r>
      <w:r w:rsidRPr="00945F29">
        <w:rPr>
          <w:rFonts w:eastAsia="Times New Roman"/>
          <w:szCs w:val="24"/>
          <w:lang w:eastAsia="lt-LT"/>
        </w:rPr>
        <w:t xml:space="preserve">, </w:t>
      </w:r>
      <w:r w:rsidRPr="00945F29">
        <w:rPr>
          <w:rFonts w:eastAsia="Times New Roman" w:hint="eastAsia"/>
          <w:szCs w:val="24"/>
          <w:lang w:eastAsia="lt-LT"/>
        </w:rPr>
        <w:t>„</w:t>
      </w:r>
      <w:r w:rsidRPr="00945F29">
        <w:rPr>
          <w:rFonts w:eastAsia="Times New Roman"/>
          <w:szCs w:val="24"/>
          <w:lang w:eastAsia="lt-LT"/>
        </w:rPr>
        <w:t>Gai</w:t>
      </w:r>
      <w:r w:rsidRPr="00945F29">
        <w:rPr>
          <w:rFonts w:eastAsia="Times New Roman" w:hint="eastAsia"/>
          <w:szCs w:val="24"/>
          <w:lang w:eastAsia="lt-LT"/>
        </w:rPr>
        <w:t>žė</w:t>
      </w:r>
      <w:r w:rsidRPr="00945F29">
        <w:rPr>
          <w:rFonts w:eastAsia="Times New Roman"/>
          <w:szCs w:val="24"/>
          <w:lang w:eastAsia="lt-LT"/>
        </w:rPr>
        <w:t>n</w:t>
      </w:r>
      <w:r w:rsidRPr="00945F29">
        <w:rPr>
          <w:rFonts w:eastAsia="Times New Roman" w:hint="eastAsia"/>
          <w:szCs w:val="24"/>
          <w:lang w:eastAsia="lt-LT"/>
        </w:rPr>
        <w:t>ė</w:t>
      </w:r>
      <w:r w:rsidRPr="00945F29">
        <w:rPr>
          <w:rFonts w:eastAsia="Times New Roman"/>
          <w:szCs w:val="24"/>
          <w:lang w:eastAsia="lt-LT"/>
        </w:rPr>
        <w:t>li</w:t>
      </w:r>
      <w:r w:rsidRPr="00945F29">
        <w:rPr>
          <w:rFonts w:eastAsia="Times New Roman" w:hint="eastAsia"/>
          <w:szCs w:val="24"/>
          <w:lang w:eastAsia="lt-LT"/>
        </w:rPr>
        <w:t>ų“</w:t>
      </w:r>
      <w:r w:rsidRPr="00945F29">
        <w:rPr>
          <w:rFonts w:eastAsia="Times New Roman"/>
          <w:szCs w:val="24"/>
          <w:lang w:eastAsia="lt-LT"/>
        </w:rPr>
        <w:t xml:space="preserve"> sod</w:t>
      </w:r>
      <w:r w:rsidRPr="00945F29">
        <w:rPr>
          <w:rFonts w:eastAsia="Times New Roman" w:hint="eastAsia"/>
          <w:szCs w:val="24"/>
          <w:lang w:eastAsia="lt-LT"/>
        </w:rPr>
        <w:t>ų</w:t>
      </w:r>
      <w:r>
        <w:rPr>
          <w:rFonts w:eastAsia="Times New Roman"/>
          <w:szCs w:val="24"/>
          <w:lang w:eastAsia="lt-LT"/>
        </w:rPr>
        <w:t xml:space="preserve"> bendrijos – </w:t>
      </w:r>
      <w:r w:rsidRPr="00F25DE1">
        <w:rPr>
          <w:szCs w:val="24"/>
        </w:rPr>
        <w:t>į pagrindinio ugdymo programos klases).“</w:t>
      </w:r>
    </w:p>
    <w:p w:rsidR="00661FA5" w:rsidRDefault="00661FA5" w:rsidP="00661FA5">
      <w:pPr>
        <w:shd w:val="clear" w:color="auto" w:fill="FFFFFF"/>
        <w:spacing w:line="360" w:lineRule="auto"/>
        <w:ind w:firstLine="851"/>
        <w:jc w:val="both"/>
        <w:rPr>
          <w:rFonts w:ascii="Times New Roman" w:hAnsi="Times New Roman"/>
          <w:sz w:val="24"/>
          <w:szCs w:val="24"/>
          <w:lang w:eastAsia="en-US"/>
        </w:rPr>
      </w:pPr>
      <w:r>
        <w:rPr>
          <w:rFonts w:ascii="Times New Roman" w:hAnsi="Times New Roman"/>
          <w:bCs/>
          <w:sz w:val="24"/>
          <w:szCs w:val="24"/>
        </w:rPr>
        <w:t xml:space="preserve">1.10. </w:t>
      </w:r>
      <w:r>
        <w:rPr>
          <w:rFonts w:ascii="Times New Roman" w:hAnsi="Times New Roman"/>
          <w:sz w:val="24"/>
          <w:szCs w:val="24"/>
          <w:lang w:eastAsia="en-US"/>
        </w:rPr>
        <w:t>Pakeisti aprašo priedo 4.1 papunktį ir išdėstyti jį taip:</w:t>
      </w:r>
    </w:p>
    <w:p w:rsidR="00661FA5" w:rsidRDefault="00661FA5" w:rsidP="00661FA5">
      <w:pPr>
        <w:shd w:val="clear" w:color="auto" w:fill="FFFFFF"/>
        <w:tabs>
          <w:tab w:val="left" w:pos="993"/>
        </w:tabs>
        <w:spacing w:line="360" w:lineRule="auto"/>
        <w:ind w:firstLine="851"/>
        <w:jc w:val="both"/>
        <w:rPr>
          <w:rFonts w:ascii="Times New Roman" w:hAnsi="Times New Roman"/>
          <w:sz w:val="24"/>
          <w:szCs w:val="24"/>
        </w:rPr>
      </w:pPr>
      <w:r>
        <w:rPr>
          <w:rFonts w:ascii="Times New Roman" w:hAnsi="Times New Roman"/>
          <w:sz w:val="24"/>
          <w:szCs w:val="24"/>
        </w:rPr>
        <w:t xml:space="preserve">„4.1. Akademijos Ugnės Karvelis gimnazijos – Akademijos miestelis, Ringaudų seniūnijos Kazliškių, Noreikiškių, Sakalų kaimai. ,,Nemuno“, „Rasos“ ir ,,Užuovėjos“ sodų bendrijos. Ringaudų pradinės mokyklos aptarnavimo teritorija (į pagrindinio ugdymo programos klases). </w:t>
      </w:r>
      <w:r>
        <w:rPr>
          <w:rFonts w:ascii="Times New Roman" w:hAnsi="Times New Roman"/>
          <w:bCs/>
          <w:sz w:val="24"/>
          <w:szCs w:val="24"/>
        </w:rPr>
        <w:t xml:space="preserve">Kačerginės pradinės mokyklos aptarnavimo teritorija (Girininkų II, </w:t>
      </w:r>
      <w:r>
        <w:rPr>
          <w:rFonts w:ascii="Times New Roman" w:hAnsi="Times New Roman"/>
          <w:bCs/>
          <w:sz w:val="24"/>
          <w:szCs w:val="24"/>
        </w:rPr>
        <w:lastRenderedPageBreak/>
        <w:t>Poderiškių kaimai, l</w:t>
      </w:r>
      <w:r w:rsidRPr="00F25DE1">
        <w:rPr>
          <w:rFonts w:ascii="Times New Roman" w:hAnsi="Times New Roman"/>
          <w:bCs/>
          <w:sz w:val="24"/>
          <w:szCs w:val="24"/>
        </w:rPr>
        <w:t xml:space="preserve">ikusi nuo Ringaudų pradinės mokyklos aptarnavimo </w:t>
      </w:r>
      <w:r>
        <w:rPr>
          <w:rFonts w:ascii="Times New Roman" w:hAnsi="Times New Roman"/>
          <w:bCs/>
          <w:sz w:val="24"/>
          <w:szCs w:val="24"/>
        </w:rPr>
        <w:t xml:space="preserve">teritorijos Mitkūnų kaimo dalis – </w:t>
      </w:r>
      <w:r w:rsidRPr="00F25DE1">
        <w:rPr>
          <w:rFonts w:ascii="Times New Roman" w:hAnsi="Times New Roman"/>
          <w:sz w:val="24"/>
          <w:szCs w:val="24"/>
        </w:rPr>
        <w:t>į pagrindinio ugdymo programos klases</w:t>
      </w:r>
      <w:r>
        <w:rPr>
          <w:rFonts w:ascii="Times New Roman" w:hAnsi="Times New Roman"/>
          <w:sz w:val="24"/>
          <w:szCs w:val="24"/>
        </w:rPr>
        <w:t>).“</w:t>
      </w:r>
    </w:p>
    <w:p w:rsidR="00661FA5" w:rsidRDefault="00661FA5" w:rsidP="00661FA5">
      <w:pPr>
        <w:shd w:val="clear" w:color="auto" w:fill="FFFFFF"/>
        <w:spacing w:line="360" w:lineRule="auto"/>
        <w:ind w:firstLine="851"/>
        <w:jc w:val="both"/>
        <w:rPr>
          <w:rFonts w:ascii="Times New Roman" w:hAnsi="Times New Roman"/>
          <w:sz w:val="24"/>
          <w:szCs w:val="24"/>
          <w:lang w:eastAsia="en-US"/>
        </w:rPr>
      </w:pPr>
      <w:r>
        <w:rPr>
          <w:rFonts w:ascii="Times New Roman" w:hAnsi="Times New Roman"/>
          <w:bCs/>
          <w:sz w:val="24"/>
          <w:szCs w:val="24"/>
        </w:rPr>
        <w:t xml:space="preserve">1.11. </w:t>
      </w:r>
      <w:r>
        <w:rPr>
          <w:rFonts w:ascii="Times New Roman" w:hAnsi="Times New Roman"/>
          <w:sz w:val="24"/>
          <w:szCs w:val="24"/>
          <w:lang w:eastAsia="en-US"/>
        </w:rPr>
        <w:t>Pakeisti aprašo priedo 4.10 papunktį ir išdėstyti jį taip:</w:t>
      </w:r>
    </w:p>
    <w:p w:rsidR="00661FA5" w:rsidRPr="00116BF8" w:rsidRDefault="00661FA5" w:rsidP="00661FA5">
      <w:pPr>
        <w:shd w:val="clear" w:color="auto" w:fill="FFFFFF"/>
        <w:spacing w:line="360" w:lineRule="auto"/>
        <w:ind w:firstLine="851"/>
        <w:jc w:val="both"/>
        <w:rPr>
          <w:rFonts w:ascii="Times New Roman" w:hAnsi="Times New Roman"/>
          <w:bCs/>
          <w:sz w:val="24"/>
          <w:szCs w:val="24"/>
        </w:rPr>
      </w:pPr>
      <w:r>
        <w:rPr>
          <w:rFonts w:ascii="Times New Roman" w:hAnsi="Times New Roman"/>
          <w:sz w:val="24"/>
          <w:szCs w:val="24"/>
        </w:rPr>
        <w:t>„4.10. Raudondvario gimnazijos – Raudondvario Anelės ir Augustino Kriauzų pradinės mokyklos aptarnavimo teritorija (į pagrindinio ugdymo programos klases).“</w:t>
      </w:r>
    </w:p>
    <w:p w:rsidR="00661FA5" w:rsidRDefault="00661FA5" w:rsidP="00661FA5">
      <w:pPr>
        <w:tabs>
          <w:tab w:val="left" w:pos="851"/>
          <w:tab w:val="left" w:pos="1134"/>
          <w:tab w:val="center" w:pos="4536"/>
        </w:tabs>
        <w:spacing w:line="360" w:lineRule="auto"/>
        <w:ind w:left="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Nustatyti, kad šis sprendimas įsigalioja 2019 m. sausio 1 d. </w:t>
      </w:r>
    </w:p>
    <w:p w:rsidR="00661FA5" w:rsidRDefault="00661FA5" w:rsidP="00661FA5">
      <w:pPr>
        <w:tabs>
          <w:tab w:val="left" w:pos="1560"/>
          <w:tab w:val="center" w:pos="4536"/>
        </w:tabs>
        <w:spacing w:line="360" w:lineRule="auto"/>
        <w:jc w:val="both"/>
        <w:rPr>
          <w:rFonts w:ascii="Times New Roman" w:hAnsi="Times New Roman"/>
          <w:sz w:val="24"/>
          <w:szCs w:val="24"/>
          <w:lang/>
        </w:rPr>
      </w:pPr>
    </w:p>
    <w:p w:rsidR="00661FA5" w:rsidRDefault="00661FA5" w:rsidP="00661FA5">
      <w:pPr>
        <w:tabs>
          <w:tab w:val="left" w:pos="1560"/>
          <w:tab w:val="center" w:pos="4536"/>
        </w:tabs>
        <w:spacing w:line="360" w:lineRule="auto"/>
        <w:jc w:val="both"/>
        <w:rPr>
          <w:rFonts w:ascii="Times New Roman" w:hAnsi="Times New Roman"/>
          <w:sz w:val="24"/>
          <w:szCs w:val="24"/>
          <w:lang/>
        </w:rPr>
      </w:pPr>
    </w:p>
    <w:p w:rsidR="00661FA5" w:rsidRDefault="00661FA5" w:rsidP="00661FA5">
      <w:pPr>
        <w:tabs>
          <w:tab w:val="left" w:pos="1560"/>
          <w:tab w:val="center" w:pos="4536"/>
        </w:tabs>
        <w:jc w:val="both"/>
        <w:rPr>
          <w:rFonts w:ascii="Times New Roman" w:hAnsi="Times New Roman"/>
          <w:sz w:val="24"/>
          <w:szCs w:val="24"/>
          <w:lang/>
        </w:rPr>
      </w:pPr>
      <w:r>
        <w:rPr>
          <w:rFonts w:ascii="Times New Roman" w:hAnsi="Times New Roman"/>
          <w:sz w:val="24"/>
          <w:szCs w:val="24"/>
          <w:lang/>
        </w:rPr>
        <w:t>Savivaldybės meras</w:t>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t>Valerijus Makūnas</w:t>
      </w:r>
    </w:p>
    <w:p w:rsidR="00661FA5" w:rsidRDefault="00661FA5" w:rsidP="00661FA5">
      <w:pPr>
        <w:tabs>
          <w:tab w:val="left" w:pos="1560"/>
        </w:tabs>
        <w:jc w:val="both"/>
        <w:rPr>
          <w:rFonts w:ascii="Times New Roman" w:hAnsi="Times New Roman"/>
          <w:sz w:val="24"/>
          <w:szCs w:val="24"/>
          <w:lang/>
        </w:rPr>
      </w:pPr>
    </w:p>
    <w:p w:rsidR="00661FA5" w:rsidRDefault="00661FA5" w:rsidP="00661FA5">
      <w:pPr>
        <w:tabs>
          <w:tab w:val="left" w:pos="1560"/>
        </w:tabs>
        <w:jc w:val="both"/>
        <w:rPr>
          <w:rFonts w:ascii="Times New Roman" w:hAnsi="Times New Roman"/>
          <w:sz w:val="24"/>
          <w:szCs w:val="24"/>
          <w:lang/>
        </w:rPr>
      </w:pPr>
    </w:p>
    <w:p w:rsidR="00661FA5" w:rsidRDefault="00661FA5" w:rsidP="00661FA5">
      <w:pPr>
        <w:tabs>
          <w:tab w:val="left" w:pos="1560"/>
        </w:tabs>
        <w:jc w:val="both"/>
        <w:rPr>
          <w:rFonts w:ascii="Times New Roman" w:hAnsi="Times New Roman"/>
          <w:sz w:val="24"/>
          <w:szCs w:val="24"/>
          <w:lang/>
        </w:rPr>
      </w:pPr>
    </w:p>
    <w:p w:rsidR="00661FA5" w:rsidRDefault="00661FA5" w:rsidP="00661FA5"/>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lang w:eastAsia="en-US"/>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p w:rsidR="00661FA5" w:rsidRDefault="00661FA5" w:rsidP="00661FA5">
      <w:pPr>
        <w:jc w:val="both"/>
        <w:rPr>
          <w:rFonts w:ascii="Times New Roman" w:hAnsi="Times New Roman"/>
          <w:sz w:val="24"/>
          <w:szCs w:val="24"/>
        </w:rPr>
      </w:pPr>
    </w:p>
    <w:sectPr w:rsidR="00661FA5"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DF" w:rsidRDefault="00BE67DF">
      <w:r>
        <w:separator/>
      </w:r>
    </w:p>
  </w:endnote>
  <w:endnote w:type="continuationSeparator" w:id="0">
    <w:p w:rsidR="00BE67DF" w:rsidRDefault="00BE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DF" w:rsidRDefault="00BE67DF">
      <w:r>
        <w:separator/>
      </w:r>
    </w:p>
  </w:footnote>
  <w:footnote w:type="continuationSeparator" w:id="0">
    <w:p w:rsidR="00BE67DF" w:rsidRDefault="00BE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364E6A">
      <w:rPr>
        <w:rStyle w:val="PageNumber"/>
        <w:rFonts w:ascii="Times New Roman" w:hAnsi="Times New Roman"/>
        <w:noProof/>
        <w:sz w:val="24"/>
        <w:szCs w:val="24"/>
      </w:rPr>
      <w:t>3</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lang w:val="en-US" w:eastAsia="en-US"/>
      </w:rPr>
      <w:drawing>
        <wp:inline distT="0" distB="0" distL="0" distR="0" wp14:anchorId="3E6B8F15" wp14:editId="3F5CDFBC">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4A68A4"/>
    <w:multiLevelType w:val="hybridMultilevel"/>
    <w:tmpl w:val="B936FFA0"/>
    <w:lvl w:ilvl="0" w:tplc="50E6E994">
      <w:start w:val="1"/>
      <w:numFmt w:val="decimal"/>
      <w:lvlText w:val="%1."/>
      <w:lvlJc w:val="left"/>
      <w:pPr>
        <w:ind w:left="1211" w:hanging="360"/>
      </w:pPr>
      <w:rPr>
        <w:rFonts w:cs="Times New Roman" w:hint="default"/>
        <w:b/>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nsid w:val="42B42482"/>
    <w:multiLevelType w:val="hybridMultilevel"/>
    <w:tmpl w:val="8E2A7272"/>
    <w:lvl w:ilvl="0" w:tplc="17BAB9BA">
      <w:start w:val="3"/>
      <w:numFmt w:val="decimal"/>
      <w:lvlText w:val="%1."/>
      <w:lvlJc w:val="left"/>
      <w:pPr>
        <w:ind w:left="1571" w:hanging="360"/>
      </w:pPr>
      <w:rPr>
        <w:rFonts w:cs="Times New Roman" w:hint="default"/>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4">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12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4D99"/>
    <w:rsid w:val="00364E6A"/>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04E2"/>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226"/>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1FA5"/>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3A5"/>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E67DF"/>
    <w:rsid w:val="00BF16CC"/>
    <w:rsid w:val="00BF1987"/>
    <w:rsid w:val="00BF6E3D"/>
    <w:rsid w:val="00BF7179"/>
    <w:rsid w:val="00C0125C"/>
    <w:rsid w:val="00C01F1E"/>
    <w:rsid w:val="00C035ED"/>
    <w:rsid w:val="00C04C51"/>
    <w:rsid w:val="00C05FE4"/>
    <w:rsid w:val="00C0645C"/>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2AD5"/>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395"/>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3</Pages>
  <Words>711</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none-7</cp:lastModifiedBy>
  <cp:revision>2</cp:revision>
  <cp:lastPrinted>2018-12-20T08:18:00Z</cp:lastPrinted>
  <dcterms:created xsi:type="dcterms:W3CDTF">2019-01-02T13:16:00Z</dcterms:created>
  <dcterms:modified xsi:type="dcterms:W3CDTF">2019-01-02T13:16:00Z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ada8f9b0-d554-4523-b429-eb6862305546</vt:lpwstr>
  </property>
</Properties>
</file>